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其他人员经费项目</w:t>
      </w:r>
      <w:r>
        <w:rPr>
          <w:rFonts w:hint="eastAsia" w:ascii="方正小标宋简体" w:hAnsi="方正小标宋简体" w:eastAsia="方正小标宋简体" w:cs="方正小标宋简体"/>
          <w:sz w:val="44"/>
          <w:szCs w:val="44"/>
        </w:rPr>
        <w:t>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其他人员经费项目</w:t>
      </w:r>
      <w:r>
        <w:rPr>
          <w:rFonts w:hint="eastAsia" w:ascii="仿宋_GB2312" w:hAnsi="仿宋_GB2312" w:eastAsia="仿宋_GB2312" w:cs="仿宋_GB2312"/>
          <w:sz w:val="32"/>
          <w:szCs w:val="32"/>
        </w:rPr>
        <w:t>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1CFFF1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w:t>
      </w:r>
      <w:r>
        <w:rPr>
          <w:rFonts w:hint="eastAsia" w:ascii="仿宋_GB2312" w:hAnsi="仿宋_GB2312" w:eastAsia="仿宋_GB2312" w:cs="仿宋_GB2312"/>
          <w:sz w:val="32"/>
          <w:szCs w:val="32"/>
          <w:lang w:eastAsia="zh-CN"/>
        </w:rPr>
        <w:t>离退休人员</w:t>
      </w:r>
      <w:r>
        <w:rPr>
          <w:rFonts w:hint="eastAsia" w:ascii="仿宋_GB2312" w:hAnsi="仿宋_GB2312" w:eastAsia="仿宋_GB2312" w:cs="仿宋_GB2312"/>
          <w:sz w:val="32"/>
          <w:szCs w:val="32"/>
        </w:rPr>
        <w:t>111人。</w:t>
      </w:r>
      <w:r>
        <w:rPr>
          <w:rFonts w:hint="eastAsia" w:ascii="仿宋_GB2312" w:hAnsi="仿宋_GB2312" w:eastAsia="仿宋_GB2312" w:cs="仿宋_GB2312"/>
          <w:sz w:val="32"/>
          <w:szCs w:val="32"/>
          <w:lang w:eastAsia="zh-CN"/>
        </w:rPr>
        <w:t>其他人员经费项目实施主体为林冲镇人民政府，项目主要内容是2024年其他人员经费拨付。</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12F142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健全完善精退、遗属、享受独生子女等政策人员的保障机制，解决了干部后顾之忧，保障基层组织正常运转。</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49FDFE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保障本年精退、遗属、享受独生子女等政策人员的补助，维持其生活水平，稳固镇政府正常运转。</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其他人员经费</w:t>
      </w:r>
      <w:r>
        <w:rPr>
          <w:rFonts w:hint="eastAsia" w:ascii="仿宋_GB2312" w:hAnsi="仿宋_GB2312" w:eastAsia="仿宋_GB2312" w:cs="仿宋_GB2312"/>
          <w:sz w:val="32"/>
          <w:szCs w:val="32"/>
        </w:rPr>
        <w:t>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其他人员经费</w:t>
      </w:r>
      <w:r>
        <w:rPr>
          <w:rFonts w:hint="eastAsia" w:ascii="仿宋_GB2312" w:hAnsi="仿宋_GB2312" w:eastAsia="仿宋_GB2312" w:cs="仿宋_GB2312"/>
          <w:sz w:val="32"/>
          <w:szCs w:val="32"/>
        </w:rPr>
        <w:t>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其他人员经费</w:t>
      </w:r>
      <w:r>
        <w:rPr>
          <w:rFonts w:hint="eastAsia" w:ascii="仿宋_GB2312" w:hAnsi="仿宋_GB2312" w:eastAsia="仿宋_GB2312" w:cs="仿宋_GB2312"/>
          <w:sz w:val="32"/>
          <w:szCs w:val="32"/>
        </w:rPr>
        <w:t>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其他人员经费项目</w:t>
      </w:r>
      <w:r>
        <w:rPr>
          <w:rFonts w:hint="eastAsia" w:ascii="仿宋_GB2312" w:hAnsi="仿宋_GB2312" w:eastAsia="仿宋_GB2312" w:cs="仿宋_GB2312"/>
          <w:sz w:val="32"/>
          <w:szCs w:val="32"/>
        </w:rPr>
        <w:t>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592BF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4514AC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根据上级规定，对其他人员经费的发放，由乡镇统计，上报对口财务部门审批，每月按时发放。</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9B144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清查阶段，由乡镇财政所统计符合其他人员经费领取政策的人员名单；二是审核阶段，乡镇财政所将统计数据上报县财政局对口股室审核，审核无误后方可发放；三是发放阶段，县财政局对口股室审核无误后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4B7A03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其他人员经费项目</w:t>
      </w:r>
      <w:r>
        <w:rPr>
          <w:rFonts w:hint="eastAsia" w:ascii="仿宋_GB2312" w:hAnsi="仿宋_GB2312" w:eastAsia="仿宋_GB2312" w:cs="仿宋_GB2312"/>
          <w:sz w:val="32"/>
          <w:szCs w:val="32"/>
        </w:rPr>
        <w:t>根据上级要求及时进行拨付，发放覆盖率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其他人员经费年初预算</w:t>
      </w:r>
      <w:r>
        <w:rPr>
          <w:rFonts w:hint="eastAsia" w:ascii="仿宋_GB2312" w:hAnsi="仿宋_GB2312" w:eastAsia="仿宋_GB2312" w:cs="仿宋_GB2312"/>
          <w:sz w:val="32"/>
          <w:szCs w:val="32"/>
          <w:lang w:val="en-US" w:eastAsia="zh-CN"/>
        </w:rPr>
        <w:t>54720</w:t>
      </w:r>
      <w:r>
        <w:rPr>
          <w:rFonts w:hint="eastAsia" w:ascii="仿宋_GB2312" w:hAnsi="仿宋_GB2312" w:eastAsia="仿宋_GB2312" w:cs="仿宋_GB2312"/>
          <w:sz w:val="32"/>
          <w:szCs w:val="32"/>
        </w:rPr>
        <w:t>元，截至年底拨付</w:t>
      </w:r>
      <w:r>
        <w:rPr>
          <w:rFonts w:hint="eastAsia" w:ascii="仿宋_GB2312" w:hAnsi="仿宋_GB2312" w:eastAsia="仿宋_GB2312" w:cs="仿宋_GB2312"/>
          <w:sz w:val="32"/>
          <w:szCs w:val="32"/>
          <w:lang w:val="en-US" w:eastAsia="zh-CN"/>
        </w:rPr>
        <w:t>48960</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89.47%</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促进基层组织的和谐稳定，为</w:t>
      </w:r>
      <w:r>
        <w:rPr>
          <w:rFonts w:hint="eastAsia" w:ascii="仿宋_GB2312" w:hAnsi="仿宋_GB2312" w:eastAsia="仿宋_GB2312" w:cs="仿宋_GB2312"/>
          <w:sz w:val="32"/>
          <w:szCs w:val="32"/>
          <w:lang w:eastAsia="zh-CN"/>
        </w:rPr>
        <w:t>精退、遗属、享受独生子女等政策人员</w:t>
      </w:r>
      <w:r>
        <w:rPr>
          <w:rFonts w:hint="eastAsia" w:ascii="仿宋_GB2312" w:hAnsi="仿宋_GB2312" w:eastAsia="仿宋_GB2312" w:cs="仿宋_GB2312"/>
          <w:sz w:val="32"/>
          <w:szCs w:val="32"/>
        </w:rPr>
        <w:t>提供经济保障，</w:t>
      </w:r>
      <w:r>
        <w:rPr>
          <w:rFonts w:hint="eastAsia" w:ascii="仿宋_GB2312" w:hAnsi="仿宋_GB2312" w:eastAsia="仿宋_GB2312" w:cs="仿宋_GB2312"/>
          <w:sz w:val="32"/>
          <w:szCs w:val="32"/>
          <w:lang w:eastAsia="zh-CN"/>
        </w:rPr>
        <w:t>解决其</w:t>
      </w:r>
      <w:r>
        <w:rPr>
          <w:rFonts w:hint="eastAsia" w:ascii="仿宋_GB2312" w:hAnsi="仿宋_GB2312" w:eastAsia="仿宋_GB2312" w:cs="仿宋_GB2312"/>
          <w:sz w:val="32"/>
          <w:szCs w:val="32"/>
        </w:rPr>
        <w:t>生活</w:t>
      </w:r>
      <w:r>
        <w:rPr>
          <w:rFonts w:hint="eastAsia" w:ascii="仿宋_GB2312" w:hAnsi="仿宋_GB2312" w:eastAsia="仿宋_GB2312" w:cs="仿宋_GB2312"/>
          <w:sz w:val="32"/>
          <w:szCs w:val="32"/>
          <w:lang w:eastAsia="zh-CN"/>
        </w:rPr>
        <w:t>后顾</w:t>
      </w:r>
      <w:r>
        <w:rPr>
          <w:rFonts w:hint="eastAsia" w:ascii="仿宋_GB2312" w:hAnsi="仿宋_GB2312" w:eastAsia="仿宋_GB2312" w:cs="仿宋_GB2312"/>
          <w:sz w:val="32"/>
          <w:szCs w:val="32"/>
        </w:rPr>
        <w:t>之忧</w:t>
      </w:r>
      <w:r>
        <w:rPr>
          <w:rFonts w:hint="eastAsia" w:ascii="仿宋_GB2312" w:hAnsi="仿宋_GB2312" w:eastAsia="仿宋_GB2312" w:cs="仿宋_GB2312"/>
          <w:sz w:val="32"/>
          <w:szCs w:val="32"/>
          <w:lang w:eastAsia="zh-CN"/>
        </w:rPr>
        <w:t>，对象满意度达95%以上。</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做到专款专用，开展好资金使用公开公示制度，</w:t>
      </w:r>
      <w:r>
        <w:rPr>
          <w:rFonts w:hint="eastAsia" w:ascii="仿宋_GB2312" w:hAnsi="仿宋_GB2312" w:eastAsia="仿宋_GB2312" w:cs="仿宋_GB2312"/>
          <w:sz w:val="32"/>
          <w:szCs w:val="32"/>
          <w:lang w:eastAsia="zh-CN"/>
        </w:rPr>
        <w:t>使</w:t>
      </w:r>
      <w:r>
        <w:rPr>
          <w:rFonts w:hint="eastAsia" w:ascii="仿宋_GB2312" w:hAnsi="仿宋_GB2312" w:eastAsia="仿宋_GB2312" w:cs="仿宋_GB2312"/>
          <w:sz w:val="32"/>
          <w:szCs w:val="32"/>
        </w:rPr>
        <w:t>经费使用透明化。</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加强其他人员经费项目</w:t>
      </w:r>
      <w:r>
        <w:rPr>
          <w:rFonts w:hint="eastAsia" w:ascii="仿宋_GB2312" w:hAnsi="仿宋_GB2312" w:eastAsia="仿宋_GB2312" w:cs="仿宋_GB2312"/>
          <w:sz w:val="32"/>
          <w:szCs w:val="32"/>
        </w:rPr>
        <w:t>资金支出管理制度，增强预算支出透明度，做到节约使用每一分资金，无铺张浪费现象。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0" w:name="_GoBack"/>
      <w:bookmarkEnd w:id="0"/>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0FEF933F"/>
    <w:rsid w:val="2F7B9F9A"/>
    <w:rsid w:val="33DE7A85"/>
    <w:rsid w:val="397798CA"/>
    <w:rsid w:val="57F7E6DE"/>
    <w:rsid w:val="66EE9956"/>
    <w:rsid w:val="6FFD085F"/>
    <w:rsid w:val="7DB778AA"/>
    <w:rsid w:val="7F6F1808"/>
    <w:rsid w:val="7FFBA1DC"/>
    <w:rsid w:val="7FFBD343"/>
    <w:rsid w:val="7FFF9390"/>
    <w:rsid w:val="B5BF9A5F"/>
    <w:rsid w:val="BA6C141B"/>
    <w:rsid w:val="CEFD11E8"/>
    <w:rsid w:val="D7BB3A7D"/>
    <w:rsid w:val="DBA8FE5E"/>
    <w:rsid w:val="DBBF7B73"/>
    <w:rsid w:val="DCCB428E"/>
    <w:rsid w:val="DF391038"/>
    <w:rsid w:val="E6DFC0F8"/>
    <w:rsid w:val="ECD7A289"/>
    <w:rsid w:val="EFDBD128"/>
    <w:rsid w:val="F3FE9C06"/>
    <w:rsid w:val="F7F64AB2"/>
    <w:rsid w:val="FA7FA8FD"/>
    <w:rsid w:val="FDD78A21"/>
    <w:rsid w:val="FE7BD84E"/>
    <w:rsid w:val="FFBBB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9</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2025-03-31T02:56:00Z</dcterms:created>
  <dc:creator>WPS_1599442975</dc:creator>
  <cp:lastModifiedBy>WPS_1599442975</cp:lastModifiedBy>
  <dcterms:modified xsi:type="dcterms:W3CDTF">2025-03-29T22:36:31Z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